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"/>
        <w:tblW w:w="2670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396"/>
        <w:gridCol w:w="1274"/>
      </w:tblGrid>
      <w:tr w:rsidR="00E474AE">
        <w:trPr>
          <w:trHeight w:val="195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1./2023.</w:t>
            </w:r>
          </w:p>
        </w:tc>
      </w:tr>
    </w:tbl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0"/>
        <w:tblW w:w="812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55"/>
        <w:gridCol w:w="451"/>
        <w:gridCol w:w="13"/>
        <w:gridCol w:w="17"/>
        <w:gridCol w:w="1749"/>
        <w:gridCol w:w="1135"/>
        <w:gridCol w:w="779"/>
        <w:gridCol w:w="502"/>
        <w:gridCol w:w="369"/>
        <w:gridCol w:w="450"/>
        <w:gridCol w:w="420"/>
        <w:gridCol w:w="104"/>
        <w:gridCol w:w="417"/>
        <w:gridCol w:w="350"/>
        <w:gridCol w:w="913"/>
      </w:tblGrid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Podaci o školi: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tražene podatke: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Osnovna škola Kloštar Podravski  i          OŠ Ivan Lacković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Croata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Kalinovac</w:t>
            </w:r>
            <w:proofErr w:type="spellEnd"/>
            <w:r w:rsidR="004E0F8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E0F82" w:rsidRPr="004E0F82">
              <w:rPr>
                <w:i/>
                <w:color w:val="000000"/>
                <w:sz w:val="20"/>
                <w:szCs w:val="20"/>
              </w:rPr>
              <w:t>(č</w:t>
            </w:r>
            <w:bookmarkStart w:id="0" w:name="_GoBack"/>
            <w:bookmarkEnd w:id="0"/>
            <w:r w:rsidR="004E0F82" w:rsidRPr="004E0F82">
              <w:rPr>
                <w:i/>
                <w:color w:val="000000"/>
                <w:sz w:val="20"/>
                <w:szCs w:val="20"/>
              </w:rPr>
              <w:t>l.12. st. 11.)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1. svibnja 50, 48362 Kloštar Podravski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Kloštar Podravski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4E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hyperlink r:id="rId4">
              <w:r w:rsidR="00127100">
                <w:rPr>
                  <w:i/>
                  <w:color w:val="0563C1"/>
                  <w:sz w:val="20"/>
                  <w:szCs w:val="20"/>
                  <w:u w:val="single"/>
                </w:rPr>
                <w:t>ured@os-klostar-podravski.skole.hr</w:t>
              </w:r>
            </w:hyperlink>
            <w:r w:rsidR="00127100">
              <w:rPr>
                <w:i/>
                <w:color w:val="000000"/>
                <w:sz w:val="20"/>
                <w:szCs w:val="20"/>
              </w:rPr>
              <w:t xml:space="preserve"> (čl. 13. st. 13.)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Korisnici usluge su učenici: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7.a, b, c, i 8. a, b, c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r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Kalinovac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razreda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 putovanja: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Uz planirano upisati broj dana i noćenja: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Škola u prirodi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E474AE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Višednevna terenska nastava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   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3    noćenja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Školska ekskurzija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        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 noćenja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Posjet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Odredište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područje, ime/imena države/država: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Područje u Republici Hrvatskoj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Brodarica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E474AE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Planirano vrijeme realizacije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 19.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22.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lipnja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202</w:t>
            </w:r>
            <w:r w:rsidR="00114CC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474AE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Mjesec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Godina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Broj sudionika: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broj: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Predviđeni broj učenika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87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 mogućnošću odstupanja za pet učenika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Predviđeni broj učitelja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1271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4AE" w:rsidRDefault="00E474AE">
            <w:pPr>
              <w:widowControl w:val="0"/>
              <w:rPr>
                <w:sz w:val="20"/>
                <w:szCs w:val="20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 puta: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Podravske Sesvete – Kloštar Podravski - </w:t>
            </w:r>
            <w:proofErr w:type="spellStart"/>
            <w:r>
              <w:rPr>
                <w:color w:val="000000"/>
                <w:sz w:val="22"/>
                <w:szCs w:val="22"/>
              </w:rPr>
              <w:t>Kalinovac</w:t>
            </w:r>
            <w:proofErr w:type="spellEnd"/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Smiljan (pri dolsku - prvi dan)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Šibenik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Otok </w:t>
            </w:r>
            <w:proofErr w:type="spellStart"/>
            <w:r>
              <w:rPr>
                <w:color w:val="000000"/>
                <w:sz w:val="22"/>
                <w:szCs w:val="22"/>
              </w:rPr>
              <w:t>Krapanj</w:t>
            </w:r>
            <w:proofErr w:type="spellEnd"/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NP Krka (zadnji dan pri odlasku)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Vrsta prijevoza: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kombinacije: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    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      X  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Smještaj i prehrana: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ili dopisati traženo: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      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E474AE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E474AE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E474AE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trike/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Prehrana na bazi punoga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Korištenje bazena i </w:t>
            </w:r>
            <w:proofErr w:type="spellStart"/>
            <w:r>
              <w:rPr>
                <w:color w:val="000000"/>
                <w:sz w:val="22"/>
                <w:szCs w:val="22"/>
              </w:rPr>
              <w:t>aquaparka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moru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 cijenu ponude uračunati: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Ulaznice za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Memorijalni centar "Nikola Tesla"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Sokolarski centar, Tvrđava sv. Nikole, NP Krka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Brodarica, Šibenik, otok </w:t>
            </w:r>
            <w:proofErr w:type="spellStart"/>
            <w:r>
              <w:rPr>
                <w:color w:val="000000"/>
                <w:sz w:val="22"/>
                <w:szCs w:val="22"/>
              </w:rPr>
              <w:t>Krapanj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(</w:t>
            </w:r>
            <w:r>
              <w:rPr>
                <w:i/>
                <w:color w:val="000000"/>
                <w:sz w:val="22"/>
                <w:szCs w:val="22"/>
              </w:rPr>
              <w:t xml:space="preserve">sva navedena odredišta 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46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posljedica nesretnoga slučaja i bolesti na</w:t>
            </w:r>
          </w:p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putovanju u inozemstvu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zdravstvenog osiguranja za vrijeme puta i boravka u inozemstvu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E474AE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       Dostava ponuda:</w:t>
            </w:r>
          </w:p>
        </w:tc>
      </w:tr>
      <w:tr w:rsidR="00E474A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74AE" w:rsidRDefault="00E4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Rok dostave ponuda je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  15.11.2023.            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godine  do </w:t>
            </w:r>
            <w:r>
              <w:rPr>
                <w:color w:val="000000"/>
                <w:sz w:val="22"/>
                <w:szCs w:val="22"/>
              </w:rPr>
              <w:t>1</w:t>
            </w:r>
            <w:r w:rsidR="00114CC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sati. (molimo ponude slati isključivo e-poštom)</w:t>
            </w:r>
          </w:p>
        </w:tc>
      </w:tr>
      <w:tr w:rsidR="00E474AE">
        <w:tc>
          <w:tcPr>
            <w:tcW w:w="5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     Razmatranje ponuda održat će se u OŠ Kloštar Podravski dana</w:t>
            </w:r>
          </w:p>
        </w:tc>
        <w:tc>
          <w:tcPr>
            <w:tcW w:w="1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20.11.2023.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4AE" w:rsidRDefault="00127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 15,30 sati</w:t>
            </w:r>
          </w:p>
        </w:tc>
      </w:tr>
    </w:tbl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propisima,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3) U obzir će se uzimati ponude zaprimljene poštom na školsku ustanovu do navedenoga roka (dana i sata), odnosno e-poštom ako se postupak provodi sukladno čl. 13. st. 13. ovoga Pravilnika.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E474AE" w:rsidRDefault="001271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Potencijalni davatelj usluga ne može dopisivati i nuditi dodatne pogodnosti. </w:t>
      </w:r>
    </w:p>
    <w:p w:rsidR="00E474AE" w:rsidRDefault="00E474AE">
      <w:pPr>
        <w:ind w:right="3850"/>
        <w:rPr>
          <w:sz w:val="22"/>
          <w:szCs w:val="22"/>
        </w:rPr>
      </w:pPr>
    </w:p>
    <w:p w:rsidR="00E474AE" w:rsidRDefault="00E474AE">
      <w:pPr>
        <w:rPr>
          <w:sz w:val="22"/>
          <w:szCs w:val="22"/>
        </w:rPr>
      </w:pPr>
    </w:p>
    <w:p w:rsidR="00E474AE" w:rsidRDefault="00E474AE">
      <w:pPr>
        <w:rPr>
          <w:sz w:val="20"/>
          <w:szCs w:val="20"/>
        </w:rPr>
      </w:pPr>
    </w:p>
    <w:sectPr w:rsidR="00E474AE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E"/>
    <w:rsid w:val="000617C8"/>
    <w:rsid w:val="000A4760"/>
    <w:rsid w:val="00114CCE"/>
    <w:rsid w:val="00127100"/>
    <w:rsid w:val="004E0F82"/>
    <w:rsid w:val="004E2F80"/>
    <w:rsid w:val="009A1394"/>
    <w:rsid w:val="00E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DA"/>
  <w15:docId w15:val="{626C04DD-D7B3-44A3-81F7-563B5EE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0" w:type="dxa"/>
        <w:right w:w="9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0" w:type="dxa"/>
        <w:right w:w="9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lostar-podravsk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 OŠ KP</cp:lastModifiedBy>
  <cp:revision>8</cp:revision>
  <dcterms:created xsi:type="dcterms:W3CDTF">2023-11-06T10:56:00Z</dcterms:created>
  <dcterms:modified xsi:type="dcterms:W3CDTF">2023-11-06T12:16:00Z</dcterms:modified>
</cp:coreProperties>
</file>