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21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tbl>
      <w:tblPr>
        <w:tblpPr w:leftFromText="180" w:rightFromText="180" w:vertAnchor="page" w:horzAnchor="margin" w:tblpXSpec="center" w:tblpY="1667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C86650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C86650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C86650" w:rsidRPr="00F40976" w:rsidTr="00C86650">
        <w:trPr>
          <w:trHeight w:val="369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1. 10.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</w:t>
            </w:r>
            <w:r>
              <w:rPr>
                <w:rFonts w:ascii="Calibri" w:hAnsi="Calibri" w:cs="Calibri"/>
                <w:b/>
                <w:i/>
                <w:sz w:val="20"/>
                <w:lang w:val="pl-PL"/>
              </w:rPr>
              <w:t>eta</w:t>
            </w: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k</w:t>
            </w:r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46983">
              <w:rPr>
                <w:rFonts w:ascii="Calibri" w:hAnsi="Calibri"/>
                <w:b/>
                <w:bCs/>
                <w:sz w:val="22"/>
                <w:szCs w:val="22"/>
              </w:rPr>
              <w:t xml:space="preserve">MED - MASLAC - ČAJ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46983">
              <w:rPr>
                <w:rFonts w:ascii="Calibri" w:hAnsi="Calibri"/>
                <w:b/>
                <w:bCs/>
                <w:sz w:val="22"/>
                <w:szCs w:val="22"/>
              </w:rPr>
              <w:t xml:space="preserve"> GROŽĐE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F46983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F46983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Pr="00495991">
              <w:rPr>
                <w:rFonts w:ascii="Calibri" w:hAnsi="Calibri" w:cs="Calibri"/>
                <w:sz w:val="20"/>
              </w:rPr>
              <w:tab/>
            </w:r>
            <w:r w:rsidRPr="00495991">
              <w:rPr>
                <w:rFonts w:ascii="Calibri" w:hAnsi="Calibri" w:cs="Calibri"/>
                <w:sz w:val="20"/>
              </w:rPr>
              <w:tab/>
            </w:r>
          </w:p>
        </w:tc>
      </w:tr>
      <w:tr w:rsidR="00C86650" w:rsidRPr="00F40976" w:rsidTr="00C86650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C86650" w:rsidRPr="00F40976" w:rsidRDefault="00C86650" w:rsidP="00C86650">
            <w:pPr>
              <w:rPr>
                <w:b/>
                <w:color w:val="92D050"/>
                <w:sz w:val="20"/>
                <w:lang w:val="it-IT"/>
              </w:rPr>
            </w:pPr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SENDVIČ - VOĆNI SOK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celer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RIŽOTO OD BUNDEVE - SALATA  OD KRASTAVACA - KRUH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Pr="0041130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GRAH S POVRĆEM I JUNETINOM - KRUH - BIJELO GROŽĐE</w:t>
            </w:r>
          </w:p>
          <w:p w:rsidR="00C86650" w:rsidRPr="0041130E" w:rsidRDefault="00C86650" w:rsidP="00C866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kikiriki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A256A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TJESTENINA SA SALSOM I TUNOM - MIJEŠANA SALTA - KRUH - ŠLJIVE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sz w:val="20"/>
              </w:rPr>
              <w:t>: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riba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sz w:val="20"/>
              </w:rPr>
              <w:t>orašasto</w:t>
            </w:r>
            <w:proofErr w:type="spellEnd"/>
            <w:r w:rsidRPr="00A256A4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sz w:val="20"/>
              </w:rPr>
              <w:t>voće</w:t>
            </w:r>
            <w:proofErr w:type="spellEnd"/>
            <w:r w:rsidRPr="00A256A4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sz w:val="20"/>
              </w:rPr>
              <w:t>celer</w:t>
            </w:r>
            <w:proofErr w:type="spellEnd"/>
            <w:r w:rsidRPr="00A256A4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sz w:val="20"/>
              </w:rPr>
              <w:t>soja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PIROŠKA SA SIROM - JOGURT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pšenicu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orašast</w:t>
            </w:r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sezam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soja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gorušica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A256A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C86650" w:rsidRPr="00F40976" w:rsidTr="00C86650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PIZZA - VOĆNI SOK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FINO VARIVO - KRUH - KOLAČ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- SATARAŠ - RIŽA - ZELENA SALATA -  KRUH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PRŽENI FILE OSLIĆA - KRUMPIR SALATA S BUĆINIM ULJEM - ŠLJIVE - KRUH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, g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A256A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TJESTENINA S MAKOM - ČAJ - CRNO GROŽĐE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plodovi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C86650" w:rsidRPr="00F40976" w:rsidTr="00C86650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GRIS S ČOKOLADOM - BANANA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PILEĆI PAPRIKAŠ - KRUMPIR PIRE - ZELENA SALATA - KRUH 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GRAH S POVRĆEM I KOBASICAMA  - KRUH - VOĆNI KOMPOT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F076C2" w:rsidRDefault="00F076C2" w:rsidP="00F076C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ŠPAGETI BOLOGNESE – SALATA - KRUH</w:t>
            </w:r>
          </w:p>
          <w:p w:rsidR="00C86650" w:rsidRPr="00F40976" w:rsidRDefault="00C86650" w:rsidP="00F076C2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F076C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76C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bookmarkStart w:id="0" w:name="_GoBack"/>
            <w:bookmarkEnd w:id="0"/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76C2" w:rsidRPr="00F076C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NAMAZ OD TUNE  - JOGURT - KRUH - KRUŠKA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soju,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C86650" w:rsidRPr="00F40976" w:rsidTr="00C86650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MUESLI - MLIJEKO  - JABUKA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lješnjaci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PEČENA  PILETINA - MLINCI - ZELENA SALATA S MRKVOM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U UMAKU OD POVRĆA - RIŽA I PROSO - KUPUS SALATA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KELJ S KOBASICAMA - KRUH - BANANA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C86650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29.10.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C8665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86650" w:rsidRDefault="00C86650" w:rsidP="00C8665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SIRNI NAMAZ - BIJELA KAVA - KRUH - KRUŠKA</w:t>
            </w:r>
          </w:p>
          <w:p w:rsidR="00C86650" w:rsidRPr="00F40976" w:rsidRDefault="00C86650" w:rsidP="00C8665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, soju,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C86650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C86650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C86650" w:rsidRPr="00F40976" w:rsidTr="00C86650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C8665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672FDD" w:rsidRPr="00F30D74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8D27B4">
        <w:rPr>
          <w:rFonts w:ascii="Calibri" w:hAnsi="Calibri" w:cs="Calibri"/>
          <w:b/>
          <w:sz w:val="20"/>
          <w:u w:val="single"/>
          <w:lang w:val="hr-HR"/>
        </w:rPr>
        <w:t>LISTOPAD</w:t>
      </w:r>
      <w:r w:rsidR="00F30D74">
        <w:rPr>
          <w:rFonts w:ascii="Calibri" w:hAnsi="Calibri" w:cs="Calibri"/>
          <w:b/>
          <w:sz w:val="20"/>
          <w:u w:val="single"/>
          <w:lang w:val="hr-HR"/>
        </w:rPr>
        <w:t xml:space="preserve"> </w:t>
      </w:r>
      <w:r w:rsidR="00F46983">
        <w:rPr>
          <w:rFonts w:ascii="Calibri" w:hAnsi="Calibri" w:cs="Calibri"/>
          <w:sz w:val="20"/>
          <w:lang w:val="hr-HR"/>
        </w:rPr>
        <w:t>iznosi 126</w:t>
      </w:r>
      <w:r w:rsidR="0041130E">
        <w:rPr>
          <w:rFonts w:ascii="Calibri" w:hAnsi="Calibri" w:cs="Calibri"/>
          <w:sz w:val="20"/>
          <w:lang w:val="hr-HR"/>
        </w:rPr>
        <w:t xml:space="preserve"> HRK</w:t>
      </w:r>
      <w:r w:rsidR="00C86650">
        <w:rPr>
          <w:rFonts w:ascii="Calibri" w:hAnsi="Calibri" w:cs="Calibri"/>
          <w:sz w:val="20"/>
          <w:lang w:val="hr-HR"/>
        </w:rPr>
        <w:t xml:space="preserve"> (6 HRK po danu)</w:t>
      </w:r>
    </w:p>
    <w:p w:rsidR="00251D0B" w:rsidRPr="00F40976" w:rsidRDefault="00251D0B" w:rsidP="00A256A4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8B18-91AC-4C19-B19B-0CF2C407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Tajnik</cp:lastModifiedBy>
  <cp:revision>21</cp:revision>
  <cp:lastPrinted>2021-09-27T11:59:00Z</cp:lastPrinted>
  <dcterms:created xsi:type="dcterms:W3CDTF">2021-03-01T13:20:00Z</dcterms:created>
  <dcterms:modified xsi:type="dcterms:W3CDTF">2021-09-27T12:00:00Z</dcterms:modified>
</cp:coreProperties>
</file>